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02" w:rsidRPr="00B8526E" w:rsidRDefault="00B8526E" w:rsidP="00B8526E">
      <w:pPr>
        <w:jc w:val="center"/>
        <w:rPr>
          <w:b/>
          <w:sz w:val="40"/>
          <w:szCs w:val="40"/>
        </w:rPr>
      </w:pPr>
      <w:r w:rsidRPr="00B8526E">
        <w:rPr>
          <w:b/>
          <w:sz w:val="40"/>
          <w:szCs w:val="40"/>
        </w:rPr>
        <w:t>Unit 10 Calendar</w:t>
      </w:r>
    </w:p>
    <w:p w:rsidR="00B8526E" w:rsidRPr="00B8526E" w:rsidRDefault="00B8526E" w:rsidP="00B8526E">
      <w:pPr>
        <w:jc w:val="center"/>
        <w:rPr>
          <w:b/>
          <w:sz w:val="40"/>
          <w:szCs w:val="40"/>
        </w:rPr>
      </w:pPr>
      <w:r w:rsidRPr="00B8526E">
        <w:rPr>
          <w:b/>
          <w:sz w:val="40"/>
          <w:szCs w:val="40"/>
        </w:rPr>
        <w:t>1920s, 1930s, WWII</w:t>
      </w:r>
    </w:p>
    <w:p w:rsidR="00B8526E" w:rsidRDefault="00B8526E"/>
    <w:tbl>
      <w:tblPr>
        <w:tblW w:w="11635" w:type="dxa"/>
        <w:tblInd w:w="116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2250"/>
        <w:gridCol w:w="2340"/>
        <w:gridCol w:w="2340"/>
        <w:gridCol w:w="2430"/>
      </w:tblGrid>
      <w:tr w:rsidR="00B8526E" w:rsidTr="006D3B42">
        <w:sdt>
          <w:sdtPr>
            <w:rPr>
              <w:rFonts w:ascii="Arial" w:hAnsi="Arial" w:cs="Arial"/>
              <w:b/>
              <w:bCs/>
              <w:color w:val="FFFFFF"/>
            </w:rPr>
            <w:id w:val="168308247"/>
            <w:placeholder>
              <w:docPart w:val="9E01348771294F5CBF8BEE368D018FBE"/>
            </w:placeholder>
            <w:comboBox>
              <w:listItem w:value="Choose an item."/>
            </w:comboBox>
          </w:sdtPr>
          <w:sdtContent>
            <w:tc>
              <w:tcPr>
                <w:tcW w:w="2275" w:type="dxa"/>
                <w:tcBorders>
                  <w:top w:val="single" w:sz="6" w:space="0" w:color="000080"/>
                  <w:left w:val="single" w:sz="6" w:space="0" w:color="000080"/>
                  <w:bottom w:val="single" w:sz="6" w:space="0" w:color="000080"/>
                  <w:right w:val="single" w:sz="6" w:space="0" w:color="000080"/>
                </w:tcBorders>
                <w:shd w:val="solid" w:color="000080" w:fill="FFFFFF"/>
              </w:tcPr>
              <w:p w:rsidR="00B8526E" w:rsidRDefault="00B8526E" w:rsidP="006D3B42">
                <w:pPr>
                  <w:rPr>
                    <w:rFonts w:ascii="Arial" w:hAnsi="Arial" w:cs="Arial"/>
                    <w:b/>
                    <w:bCs/>
                    <w:color w:val="FFFFFF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</w:rPr>
                  <w:t>Monday</w:t>
                </w:r>
              </w:p>
            </w:tc>
          </w:sdtContent>
        </w:sdt>
        <w:tc>
          <w:tcPr>
            <w:tcW w:w="22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sdt>
            <w:sdtPr>
              <w:rPr>
                <w:rFonts w:ascii="Arial" w:hAnsi="Arial" w:cs="Arial"/>
                <w:b/>
                <w:bCs/>
                <w:color w:val="FFFFFF"/>
              </w:rPr>
              <w:id w:val="168308248"/>
              <w:placeholder>
                <w:docPart w:val="9E01348771294F5CBF8BEE368D018FBE"/>
              </w:placeholder>
              <w:comboBox>
                <w:listItem w:value="Choose an item."/>
              </w:comboBox>
            </w:sdtPr>
            <w:sdtContent>
              <w:p w:rsidR="00B8526E" w:rsidRDefault="00B8526E" w:rsidP="006D3B42">
                <w:pPr>
                  <w:rPr>
                    <w:rFonts w:ascii="Arial" w:hAnsi="Arial" w:cs="Arial"/>
                    <w:b/>
                    <w:bCs/>
                    <w:color w:val="FFFFFF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</w:rPr>
                  <w:t>Tuesday</w:t>
                </w:r>
              </w:p>
            </w:sdtContent>
          </w:sdt>
        </w:tc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sdt>
            <w:sdtPr>
              <w:rPr>
                <w:rFonts w:ascii="Arial" w:hAnsi="Arial" w:cs="Arial"/>
                <w:b/>
                <w:bCs/>
                <w:color w:val="FFFFFF"/>
              </w:rPr>
              <w:id w:val="168308249"/>
              <w:placeholder>
                <w:docPart w:val="9E01348771294F5CBF8BEE368D018FBE"/>
              </w:placeholder>
              <w:comboBox>
                <w:listItem w:value="Choose an item."/>
              </w:comboBox>
            </w:sdtPr>
            <w:sdtContent>
              <w:p w:rsidR="00B8526E" w:rsidRDefault="00B8526E" w:rsidP="006D3B42">
                <w:pPr>
                  <w:rPr>
                    <w:rFonts w:ascii="Arial" w:hAnsi="Arial" w:cs="Arial"/>
                    <w:b/>
                    <w:bCs/>
                    <w:color w:val="FFFFFF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</w:rPr>
                  <w:t>Wednesday</w:t>
                </w:r>
              </w:p>
            </w:sdtContent>
          </w:sdt>
        </w:tc>
        <w:sdt>
          <w:sdtPr>
            <w:rPr>
              <w:rFonts w:ascii="Arial" w:hAnsi="Arial" w:cs="Arial"/>
              <w:b/>
              <w:bCs/>
              <w:color w:val="FFFFFF"/>
            </w:rPr>
            <w:id w:val="168308250"/>
            <w:placeholder>
              <w:docPart w:val="9E01348771294F5CBF8BEE368D018FBE"/>
            </w:placeholder>
            <w:comboBox>
              <w:listItem w:value="Choose an item."/>
            </w:comboBox>
          </w:sdtPr>
          <w:sdtContent>
            <w:tc>
              <w:tcPr>
                <w:tcW w:w="2340" w:type="dxa"/>
                <w:tcBorders>
                  <w:top w:val="single" w:sz="6" w:space="0" w:color="000080"/>
                  <w:left w:val="single" w:sz="6" w:space="0" w:color="000080"/>
                  <w:bottom w:val="single" w:sz="6" w:space="0" w:color="000080"/>
                  <w:right w:val="single" w:sz="6" w:space="0" w:color="000080"/>
                </w:tcBorders>
                <w:shd w:val="solid" w:color="000080" w:fill="FFFFFF"/>
              </w:tcPr>
              <w:p w:rsidR="00B8526E" w:rsidRDefault="00B8526E" w:rsidP="006D3B42">
                <w:pPr>
                  <w:rPr>
                    <w:rFonts w:ascii="Arial" w:hAnsi="Arial" w:cs="Arial"/>
                    <w:b/>
                    <w:bCs/>
                    <w:color w:val="FFFFFF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</w:rPr>
                  <w:t>Thursday</w:t>
                </w:r>
              </w:p>
            </w:tc>
          </w:sdtContent>
        </w:sdt>
        <w:tc>
          <w:tcPr>
            <w:tcW w:w="24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sdt>
            <w:sdtPr>
              <w:rPr>
                <w:rFonts w:ascii="Arial" w:hAnsi="Arial" w:cs="Arial"/>
                <w:b/>
                <w:bCs/>
                <w:color w:val="FFFFFF"/>
              </w:rPr>
              <w:id w:val="168308251"/>
              <w:placeholder>
                <w:docPart w:val="9E01348771294F5CBF8BEE368D018FBE"/>
              </w:placeholder>
              <w:comboBox>
                <w:listItem w:value="Choose an item."/>
              </w:comboBox>
            </w:sdtPr>
            <w:sdtContent>
              <w:p w:rsidR="00B8526E" w:rsidRDefault="00B8526E" w:rsidP="006D3B42">
                <w:pPr>
                  <w:rPr>
                    <w:rFonts w:ascii="Arial" w:hAnsi="Arial" w:cs="Arial"/>
                    <w:b/>
                    <w:bCs/>
                    <w:color w:val="FFFFFF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</w:rPr>
                  <w:t>Friday</w:t>
                </w:r>
              </w:p>
            </w:sdtContent>
          </w:sdt>
        </w:tc>
      </w:tr>
      <w:tr w:rsidR="00B8526E" w:rsidTr="006D3B42">
        <w:trPr>
          <w:trHeight w:val="1542"/>
        </w:trPr>
        <w:tc>
          <w:tcPr>
            <w:tcW w:w="2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</w:p>
          <w:p w:rsidR="00B8526E" w:rsidRPr="006B1EFD" w:rsidRDefault="00B8526E" w:rsidP="006D3B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8526E" w:rsidRDefault="00B8526E" w:rsidP="006D3B42">
            <w:pPr>
              <w:contextualSpacing/>
              <w:rPr>
                <w:rFonts w:ascii="Arial" w:hAnsi="Arial" w:cs="Arial"/>
                <w:b/>
              </w:rPr>
            </w:pPr>
          </w:p>
          <w:p w:rsidR="00B8526E" w:rsidRPr="00F04C11" w:rsidRDefault="00B8526E" w:rsidP="00B8526E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February/March 2014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 w:rsidRPr="00BB416C">
              <w:rPr>
                <w:rFonts w:ascii="Arial" w:hAnsi="Arial" w:cs="Arial"/>
                <w:b/>
              </w:rPr>
              <w:t>CW:</w:t>
            </w:r>
            <w:r>
              <w:rPr>
                <w:rFonts w:ascii="Arial" w:hAnsi="Arial" w:cs="Arial"/>
              </w:rPr>
              <w:t xml:space="preserve"> Go over test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Skeletal essays</w:t>
            </w:r>
          </w:p>
          <w:p w:rsidR="00B8526E" w:rsidRPr="006B1EFD" w:rsidRDefault="00B8526E" w:rsidP="006D3B42">
            <w:pPr>
              <w:contextualSpacing/>
              <w:rPr>
                <w:rFonts w:ascii="Arial" w:hAnsi="Arial" w:cs="Arial"/>
              </w:rPr>
            </w:pPr>
            <w:r w:rsidRPr="00BB416C">
              <w:rPr>
                <w:rFonts w:ascii="Arial" w:hAnsi="Arial" w:cs="Arial"/>
                <w:b/>
              </w:rPr>
              <w:t>HW:</w:t>
            </w:r>
            <w:r>
              <w:rPr>
                <w:rFonts w:ascii="Arial" w:hAnsi="Arial" w:cs="Arial"/>
              </w:rPr>
              <w:t xml:space="preserve">  Prepare for essay</w:t>
            </w:r>
          </w:p>
        </w:tc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B8526E" w:rsidRPr="00A25220" w:rsidRDefault="00B8526E" w:rsidP="006D3B42">
            <w:pPr>
              <w:contextualSpacing/>
              <w:rPr>
                <w:rFonts w:ascii="Arial" w:hAnsi="Arial" w:cs="Arial"/>
              </w:rPr>
            </w:pPr>
            <w:r w:rsidRPr="00BB416C">
              <w:rPr>
                <w:rFonts w:ascii="Arial" w:hAnsi="Arial" w:cs="Arial"/>
                <w:b/>
              </w:rPr>
              <w:t>CW:</w:t>
            </w:r>
            <w:r>
              <w:rPr>
                <w:rFonts w:ascii="Arial" w:hAnsi="Arial" w:cs="Arial"/>
              </w:rPr>
              <w:t xml:space="preserve">  In class essay</w:t>
            </w:r>
          </w:p>
        </w:tc>
        <w:tc>
          <w:tcPr>
            <w:tcW w:w="24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CW:  </w:t>
            </w:r>
            <w:r w:rsidRPr="00BB416C">
              <w:rPr>
                <w:rFonts w:ascii="Arial" w:hAnsi="Arial" w:cs="Arial"/>
                <w:szCs w:val="20"/>
              </w:rPr>
              <w:t>Essay highlighting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Notes on 1920s</w:t>
            </w:r>
          </w:p>
          <w:p w:rsidR="00B8526E" w:rsidRPr="006B1EFD" w:rsidRDefault="00B8526E" w:rsidP="006D3B42">
            <w:pPr>
              <w:contextualSpacing/>
              <w:rPr>
                <w:rFonts w:ascii="Arial" w:hAnsi="Arial" w:cs="Arial"/>
                <w:b/>
                <w:szCs w:val="20"/>
              </w:rPr>
            </w:pPr>
            <w:r w:rsidRPr="00BB416C">
              <w:rPr>
                <w:rFonts w:ascii="Arial" w:hAnsi="Arial" w:cs="Arial"/>
                <w:b/>
                <w:szCs w:val="20"/>
              </w:rPr>
              <w:t>HW:</w:t>
            </w:r>
            <w:r>
              <w:rPr>
                <w:rFonts w:ascii="Arial" w:hAnsi="Arial" w:cs="Arial"/>
                <w:szCs w:val="20"/>
              </w:rPr>
              <w:t xml:space="preserve">  Read Ch. 23</w:t>
            </w:r>
          </w:p>
        </w:tc>
      </w:tr>
      <w:tr w:rsidR="00B8526E" w:rsidTr="006D3B42">
        <w:trPr>
          <w:trHeight w:val="1425"/>
        </w:trPr>
        <w:tc>
          <w:tcPr>
            <w:tcW w:w="2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 w:rsidRPr="00C210F9">
              <w:rPr>
                <w:rFonts w:ascii="Arial" w:hAnsi="Arial" w:cs="Arial"/>
                <w:b/>
              </w:rPr>
              <w:t>CW:</w:t>
            </w:r>
            <w:r>
              <w:rPr>
                <w:rFonts w:ascii="Arial" w:hAnsi="Arial" w:cs="Arial"/>
              </w:rPr>
              <w:t xml:space="preserve">  Quiz Ch. 23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on 1920s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 w:rsidRPr="00C210F9">
              <w:rPr>
                <w:rFonts w:ascii="Arial" w:hAnsi="Arial" w:cs="Arial"/>
                <w:b/>
              </w:rPr>
              <w:t>HW:</w:t>
            </w:r>
            <w:r>
              <w:rPr>
                <w:rFonts w:ascii="Arial" w:hAnsi="Arial" w:cs="Arial"/>
              </w:rPr>
              <w:t xml:space="preserve">  Define terms</w:t>
            </w:r>
          </w:p>
        </w:tc>
        <w:tc>
          <w:tcPr>
            <w:tcW w:w="22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 w:rsidRPr="00C210F9">
              <w:rPr>
                <w:rFonts w:ascii="Arial" w:hAnsi="Arial" w:cs="Arial"/>
                <w:b/>
              </w:rPr>
              <w:t>CW:</w:t>
            </w:r>
            <w:r>
              <w:rPr>
                <w:rFonts w:ascii="Arial" w:hAnsi="Arial" w:cs="Arial"/>
              </w:rPr>
              <w:t xml:space="preserve">  Story of Us “Boom”</w:t>
            </w:r>
          </w:p>
          <w:p w:rsidR="00B8526E" w:rsidRPr="00381634" w:rsidRDefault="00B8526E" w:rsidP="006D3B42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210F9">
              <w:rPr>
                <w:rFonts w:ascii="Arial" w:hAnsi="Arial" w:cs="Arial"/>
                <w:b/>
              </w:rPr>
              <w:t>HW:</w:t>
            </w:r>
            <w:r>
              <w:rPr>
                <w:rFonts w:ascii="Arial" w:hAnsi="Arial" w:cs="Arial"/>
              </w:rPr>
              <w:t xml:space="preserve">  Define terms</w:t>
            </w:r>
          </w:p>
        </w:tc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 w:rsidRPr="00C210F9">
              <w:rPr>
                <w:rFonts w:ascii="Arial" w:hAnsi="Arial" w:cs="Arial"/>
                <w:b/>
              </w:rPr>
              <w:t>CW:</w:t>
            </w:r>
            <w:r>
              <w:rPr>
                <w:rFonts w:ascii="Arial" w:hAnsi="Arial" w:cs="Arial"/>
              </w:rPr>
              <w:t xml:space="preserve">  Notes on 1930s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 creation</w:t>
            </w:r>
          </w:p>
          <w:p w:rsidR="00B8526E" w:rsidRPr="00633F97" w:rsidRDefault="00B8526E" w:rsidP="006D3B42">
            <w:pPr>
              <w:contextualSpacing/>
              <w:rPr>
                <w:rFonts w:ascii="Arial" w:hAnsi="Arial" w:cs="Arial"/>
              </w:rPr>
            </w:pPr>
            <w:r w:rsidRPr="00C210F9">
              <w:rPr>
                <w:rFonts w:ascii="Arial" w:hAnsi="Arial" w:cs="Arial"/>
                <w:b/>
              </w:rPr>
              <w:t>HW:</w:t>
            </w:r>
            <w:r>
              <w:rPr>
                <w:rFonts w:ascii="Arial" w:hAnsi="Arial" w:cs="Arial"/>
              </w:rPr>
              <w:t xml:space="preserve">  Define terms</w:t>
            </w:r>
          </w:p>
        </w:tc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CW:  </w:t>
            </w:r>
            <w:r w:rsidRPr="00C210F9">
              <w:rPr>
                <w:rFonts w:ascii="Arial" w:hAnsi="Arial" w:cs="Arial"/>
              </w:rPr>
              <w:t>Essay grading</w:t>
            </w:r>
          </w:p>
          <w:p w:rsidR="00B8526E" w:rsidRPr="00F04C11" w:rsidRDefault="00B8526E" w:rsidP="006D3B4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HW:  </w:t>
            </w:r>
            <w:r w:rsidRPr="00C210F9">
              <w:rPr>
                <w:rFonts w:ascii="Arial" w:hAnsi="Arial" w:cs="Arial"/>
              </w:rPr>
              <w:t>Read Ch. 24</w:t>
            </w:r>
          </w:p>
        </w:tc>
        <w:tc>
          <w:tcPr>
            <w:tcW w:w="24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 w:rsidRPr="00C210F9">
              <w:rPr>
                <w:rFonts w:ascii="Arial" w:hAnsi="Arial" w:cs="Arial"/>
                <w:b/>
              </w:rPr>
              <w:t>CW:</w:t>
            </w:r>
            <w:r>
              <w:rPr>
                <w:rFonts w:ascii="Arial" w:hAnsi="Arial" w:cs="Arial"/>
              </w:rPr>
              <w:t xml:space="preserve">  Quiz Ch. 24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 w:rsidRPr="00C210F9">
              <w:rPr>
                <w:rFonts w:ascii="Arial" w:hAnsi="Arial" w:cs="Arial"/>
                <w:b/>
              </w:rPr>
              <w:t>HW:</w:t>
            </w:r>
            <w:r>
              <w:rPr>
                <w:rFonts w:ascii="Arial" w:hAnsi="Arial" w:cs="Arial"/>
              </w:rPr>
              <w:t xml:space="preserve">  Bonus Army documents</w:t>
            </w:r>
          </w:p>
        </w:tc>
      </w:tr>
      <w:tr w:rsidR="00B8526E" w:rsidTr="006D3B42">
        <w:trPr>
          <w:trHeight w:val="1515"/>
        </w:trPr>
        <w:tc>
          <w:tcPr>
            <w:tcW w:w="2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 w:rsidRPr="00C210F9">
              <w:rPr>
                <w:rFonts w:ascii="Arial" w:hAnsi="Arial" w:cs="Arial"/>
                <w:b/>
              </w:rPr>
              <w:t>CW:</w:t>
            </w:r>
            <w:r>
              <w:rPr>
                <w:rFonts w:ascii="Arial" w:hAnsi="Arial" w:cs="Arial"/>
              </w:rPr>
              <w:t xml:space="preserve">  Bonus Army discussion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 w:rsidRPr="00C210F9">
              <w:rPr>
                <w:rFonts w:ascii="Arial" w:hAnsi="Arial" w:cs="Arial"/>
                <w:b/>
              </w:rPr>
              <w:t>HW:</w:t>
            </w:r>
            <w:r>
              <w:rPr>
                <w:rFonts w:ascii="Arial" w:hAnsi="Arial" w:cs="Arial"/>
              </w:rPr>
              <w:t xml:space="preserve">  Define terms</w:t>
            </w:r>
          </w:p>
        </w:tc>
        <w:tc>
          <w:tcPr>
            <w:tcW w:w="22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 w:rsidRPr="00C210F9">
              <w:rPr>
                <w:rFonts w:ascii="Arial" w:hAnsi="Arial" w:cs="Arial"/>
                <w:b/>
              </w:rPr>
              <w:t>CW:</w:t>
            </w:r>
            <w:r>
              <w:rPr>
                <w:rFonts w:ascii="Arial" w:hAnsi="Arial" w:cs="Arial"/>
              </w:rPr>
              <w:t xml:space="preserve">  Story of Us “Bust”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 w:rsidRPr="00C210F9">
              <w:rPr>
                <w:rFonts w:ascii="Arial" w:hAnsi="Arial" w:cs="Arial"/>
                <w:b/>
              </w:rPr>
              <w:t>HW:</w:t>
            </w:r>
            <w:r>
              <w:rPr>
                <w:rFonts w:ascii="Arial" w:hAnsi="Arial" w:cs="Arial"/>
              </w:rPr>
              <w:t xml:space="preserve">  Define terms</w:t>
            </w:r>
          </w:p>
        </w:tc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 w:rsidRPr="00C210F9">
              <w:rPr>
                <w:rFonts w:ascii="Arial" w:hAnsi="Arial" w:cs="Arial"/>
                <w:b/>
              </w:rPr>
              <w:t>CW:</w:t>
            </w:r>
            <w:r>
              <w:rPr>
                <w:rFonts w:ascii="Arial" w:hAnsi="Arial" w:cs="Arial"/>
              </w:rPr>
              <w:t xml:space="preserve">  Notes on 1930s</w:t>
            </w:r>
          </w:p>
          <w:p w:rsidR="00B8526E" w:rsidRPr="0093408B" w:rsidRDefault="00B8526E" w:rsidP="006D3B42">
            <w:pPr>
              <w:contextualSpacing/>
              <w:rPr>
                <w:rFonts w:ascii="Arial" w:hAnsi="Arial" w:cs="Arial"/>
              </w:rPr>
            </w:pPr>
            <w:r w:rsidRPr="00C210F9">
              <w:rPr>
                <w:rFonts w:ascii="Arial" w:hAnsi="Arial" w:cs="Arial"/>
                <w:b/>
              </w:rPr>
              <w:t>HW:</w:t>
            </w:r>
            <w:r>
              <w:rPr>
                <w:rFonts w:ascii="Arial" w:hAnsi="Arial" w:cs="Arial"/>
              </w:rPr>
              <w:t xml:space="preserve">  Read Ch. 25</w:t>
            </w:r>
          </w:p>
        </w:tc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CW:  </w:t>
            </w:r>
            <w:r>
              <w:rPr>
                <w:rFonts w:ascii="Arial" w:hAnsi="Arial" w:cs="Arial"/>
              </w:rPr>
              <w:t xml:space="preserve">Quiz over Ch. 25, </w:t>
            </w:r>
            <w:r w:rsidRPr="00C210F9">
              <w:rPr>
                <w:rFonts w:ascii="Arial" w:hAnsi="Arial" w:cs="Arial"/>
              </w:rPr>
              <w:t xml:space="preserve"> literature of the era</w:t>
            </w:r>
          </w:p>
          <w:p w:rsidR="00B8526E" w:rsidRPr="00640760" w:rsidRDefault="00B8526E" w:rsidP="006D3B4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HW:  </w:t>
            </w:r>
            <w:r w:rsidRPr="00C210F9">
              <w:rPr>
                <w:rFonts w:ascii="Arial" w:hAnsi="Arial" w:cs="Arial"/>
              </w:rPr>
              <w:t>Define terms</w:t>
            </w:r>
          </w:p>
        </w:tc>
        <w:tc>
          <w:tcPr>
            <w:tcW w:w="24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 w:rsidRPr="00C210F9">
              <w:rPr>
                <w:rFonts w:ascii="Arial" w:hAnsi="Arial" w:cs="Arial"/>
                <w:b/>
              </w:rPr>
              <w:t>CW:</w:t>
            </w:r>
            <w:r>
              <w:rPr>
                <w:rFonts w:ascii="Arial" w:hAnsi="Arial" w:cs="Arial"/>
              </w:rPr>
              <w:t xml:space="preserve">  BINGO review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 w:rsidRPr="00C210F9">
              <w:rPr>
                <w:rFonts w:ascii="Arial" w:hAnsi="Arial" w:cs="Arial"/>
                <w:b/>
              </w:rPr>
              <w:t>HW:</w:t>
            </w:r>
            <w:r>
              <w:rPr>
                <w:rFonts w:ascii="Arial" w:hAnsi="Arial" w:cs="Arial"/>
              </w:rPr>
              <w:t xml:space="preserve">  Go to prom; make good decisions</w:t>
            </w:r>
          </w:p>
        </w:tc>
      </w:tr>
      <w:tr w:rsidR="00B8526E" w:rsidTr="006D3B42">
        <w:trPr>
          <w:trHeight w:val="1425"/>
        </w:trPr>
        <w:tc>
          <w:tcPr>
            <w:tcW w:w="2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 w:rsidRPr="00C210F9">
              <w:rPr>
                <w:rFonts w:ascii="Arial" w:hAnsi="Arial" w:cs="Arial"/>
                <w:b/>
              </w:rPr>
              <w:t>CW:</w:t>
            </w:r>
            <w:r>
              <w:rPr>
                <w:rFonts w:ascii="Arial" w:hAnsi="Arial" w:cs="Arial"/>
              </w:rPr>
              <w:t xml:space="preserve">  Notes on WWII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 w:rsidRPr="00C210F9">
              <w:rPr>
                <w:rFonts w:ascii="Arial" w:hAnsi="Arial" w:cs="Arial"/>
                <w:b/>
              </w:rPr>
              <w:t>HW:</w:t>
            </w:r>
            <w:r>
              <w:rPr>
                <w:rFonts w:ascii="Arial" w:hAnsi="Arial" w:cs="Arial"/>
              </w:rPr>
              <w:t xml:space="preserve">  Define terms</w:t>
            </w:r>
          </w:p>
        </w:tc>
        <w:tc>
          <w:tcPr>
            <w:tcW w:w="22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 w:rsidRPr="004A0251">
              <w:rPr>
                <w:rFonts w:ascii="Arial" w:hAnsi="Arial" w:cs="Arial"/>
                <w:b/>
              </w:rPr>
              <w:t>CW:</w:t>
            </w:r>
            <w:r>
              <w:rPr>
                <w:rFonts w:ascii="Arial" w:hAnsi="Arial" w:cs="Arial"/>
              </w:rPr>
              <w:t xml:space="preserve"> Catch up, review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 w:rsidRPr="004A0251">
              <w:rPr>
                <w:rFonts w:ascii="Arial" w:hAnsi="Arial" w:cs="Arial"/>
                <w:b/>
              </w:rPr>
              <w:t>HW:</w:t>
            </w:r>
            <w:r>
              <w:rPr>
                <w:rFonts w:ascii="Arial" w:hAnsi="Arial" w:cs="Arial"/>
              </w:rPr>
              <w:t xml:space="preserve">  Study for test</w:t>
            </w:r>
          </w:p>
        </w:tc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 w:rsidRPr="004A0251">
              <w:rPr>
                <w:rFonts w:ascii="Arial" w:hAnsi="Arial" w:cs="Arial"/>
                <w:b/>
              </w:rPr>
              <w:t>CW:</w:t>
            </w:r>
            <w:r>
              <w:rPr>
                <w:rFonts w:ascii="Arial" w:hAnsi="Arial" w:cs="Arial"/>
              </w:rPr>
              <w:t xml:space="preserve">  Multiple choice test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 w:rsidRPr="004A0251">
              <w:rPr>
                <w:rFonts w:ascii="Arial" w:hAnsi="Arial" w:cs="Arial"/>
                <w:b/>
              </w:rPr>
              <w:t>HW:</w:t>
            </w:r>
            <w:r>
              <w:rPr>
                <w:rFonts w:ascii="Arial" w:hAnsi="Arial" w:cs="Arial"/>
              </w:rPr>
              <w:t xml:space="preserve">  DBQ preparation</w:t>
            </w:r>
          </w:p>
        </w:tc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 w:rsidRPr="004A0251">
              <w:rPr>
                <w:rFonts w:ascii="Arial" w:hAnsi="Arial" w:cs="Arial"/>
                <w:b/>
              </w:rPr>
              <w:t>CW:</w:t>
            </w:r>
            <w:r>
              <w:rPr>
                <w:rFonts w:ascii="Arial" w:hAnsi="Arial" w:cs="Arial"/>
              </w:rPr>
              <w:t xml:space="preserve">  DBQ</w:t>
            </w:r>
          </w:p>
        </w:tc>
        <w:tc>
          <w:tcPr>
            <w:tcW w:w="24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B8526E" w:rsidRDefault="00B8526E" w:rsidP="006D3B42">
            <w:pPr>
              <w:contextualSpacing/>
              <w:rPr>
                <w:rFonts w:ascii="Arial" w:hAnsi="Arial" w:cs="Arial"/>
              </w:rPr>
            </w:pPr>
          </w:p>
        </w:tc>
      </w:tr>
    </w:tbl>
    <w:p w:rsidR="00B8526E" w:rsidRDefault="00B8526E"/>
    <w:sectPr w:rsidR="00B8526E" w:rsidSect="00B852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6E"/>
    <w:rsid w:val="003D4B02"/>
    <w:rsid w:val="00B8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01348771294F5CBF8BEE368D018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2FE2-BD1C-42DB-8B61-0D579F28835C}"/>
      </w:docPartPr>
      <w:docPartBody>
        <w:p w:rsidR="00000000" w:rsidRDefault="00765084" w:rsidP="00765084">
          <w:pPr>
            <w:pStyle w:val="9E01348771294F5CBF8BEE368D018FBE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4"/>
    <w:rsid w:val="0059303E"/>
    <w:rsid w:val="0076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084"/>
    <w:rPr>
      <w:color w:val="808080"/>
    </w:rPr>
  </w:style>
  <w:style w:type="paragraph" w:customStyle="1" w:styleId="9E01348771294F5CBF8BEE368D018FBE">
    <w:name w:val="9E01348771294F5CBF8BEE368D018FBE"/>
    <w:rsid w:val="007650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084"/>
    <w:rPr>
      <w:color w:val="808080"/>
    </w:rPr>
  </w:style>
  <w:style w:type="paragraph" w:customStyle="1" w:styleId="9E01348771294F5CBF8BEE368D018FBE">
    <w:name w:val="9E01348771294F5CBF8BEE368D018FBE"/>
    <w:rsid w:val="007650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2014-02-27T22:42:00Z</cp:lastPrinted>
  <dcterms:created xsi:type="dcterms:W3CDTF">2014-02-27T22:40:00Z</dcterms:created>
  <dcterms:modified xsi:type="dcterms:W3CDTF">2014-02-27T22:42:00Z</dcterms:modified>
</cp:coreProperties>
</file>