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B" w:rsidRDefault="004249C2" w:rsidP="004249C2">
      <w:pPr>
        <w:spacing w:line="480" w:lineRule="auto"/>
        <w:rPr>
          <w:color w:val="000000"/>
        </w:rPr>
      </w:pPr>
      <w:r w:rsidRPr="004249C2">
        <w:rPr>
          <w:b/>
          <w:color w:val="000000"/>
        </w:rPr>
        <w:t>Chapter 15--Enduring Vision Short Answer Questions</w:t>
      </w:r>
      <w:r>
        <w:rPr>
          <w:rFonts w:ascii="Arial" w:hAnsi="Arial" w:cs="Arial"/>
          <w:color w:val="000000"/>
          <w:sz w:val="20"/>
          <w:szCs w:val="20"/>
        </w:rPr>
        <w:br/>
        <w:t>1. What major advantages did each of the combatants, Union and Confederacy, possess at the start of the Civil War?</w:t>
      </w:r>
      <w:r>
        <w:rPr>
          <w:rFonts w:ascii="Arial" w:hAnsi="Arial" w:cs="Arial"/>
          <w:color w:val="000000"/>
          <w:sz w:val="20"/>
          <w:szCs w:val="20"/>
        </w:rPr>
        <w:br/>
        <w:t>2. How successfully did the governments and economies of the North and South respond to the pressures of war?</w:t>
      </w:r>
      <w:r>
        <w:rPr>
          <w:rFonts w:ascii="Arial" w:hAnsi="Arial" w:cs="Arial"/>
          <w:color w:val="000000"/>
          <w:sz w:val="20"/>
          <w:szCs w:val="20"/>
        </w:rPr>
        <w:br/>
        <w:t>3. How did the issues of slavery and emancipation transform the war?</w:t>
      </w:r>
      <w:r>
        <w:rPr>
          <w:rFonts w:ascii="Arial" w:hAnsi="Arial" w:cs="Arial"/>
          <w:color w:val="000000"/>
          <w:sz w:val="20"/>
          <w:szCs w:val="20"/>
        </w:rPr>
        <w:br/>
        <w:t>4. What factors determined the military outcome of the war?</w:t>
      </w:r>
      <w:r>
        <w:rPr>
          <w:rFonts w:ascii="Arial" w:hAnsi="Arial" w:cs="Arial"/>
          <w:color w:val="000000"/>
          <w:sz w:val="20"/>
          <w:szCs w:val="20"/>
        </w:rPr>
        <w:br/>
        <w:t>5. In what lasting ways did the Civil War change the United States as a nation?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4249C2">
        <w:rPr>
          <w:b/>
          <w:color w:val="000000"/>
        </w:rPr>
        <w:t>Chapter 15--Enduring Vision Terms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Election of 1860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Abraham Lincoln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Andrew Johnson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Jefferson Davis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Robert E. Lee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Ulysses S. Grant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George McClellan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Stonewall Jackson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William Tecumseh Sherman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Battles – Significance as well as what happened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Fort Sumter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First Bull Run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Antietam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Shiloh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Chancellorsville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lastRenderedPageBreak/>
        <w:t>Gettysburg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Vicksburg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Fredericksburg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Atlanta/ Savannah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Appomattox Court House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Naval battles (ironclads)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Advantages/ Disadvantages of each side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Roles of Britain and France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Anaconda Plan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Conscription – North and South (loopholes, too)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Legal Tender Act - 1862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Greenbacks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National Bank Act - 1863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Suspension of writ of habeas corpus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color w:val="000000"/>
        </w:rPr>
        <w:t>Ex parte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Merryman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New weaponry of the Civil War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Emancipation Proclamation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Trent Affair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Pacific Railroad Act of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Homestead Act –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Morrill Land Grant Act – 1862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War Democrats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Peace Democrats/ Copperheads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Draft Riots in NYC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lastRenderedPageBreak/>
        <w:t>Matthew Brady and photography (p. 464-465)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color w:val="000000"/>
        </w:rPr>
        <w:t>Ex parte</w:t>
      </w:r>
      <w:r>
        <w:rPr>
          <w:color w:val="000000"/>
        </w:rPr>
        <w:t xml:space="preserve"> Milligan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 xml:space="preserve">Clement </w:t>
      </w:r>
      <w:proofErr w:type="spellStart"/>
      <w:r>
        <w:rPr>
          <w:color w:val="000000"/>
        </w:rPr>
        <w:t>Vallandigham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Clara Barton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Andersonville prison camp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Anna Dickinson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Elizabeth Cady Stanton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Susan B. Anthony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John Wilkes Booth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Ford’s Theater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Impact of the war (in addition to the casualties)</w:t>
      </w:r>
    </w:p>
    <w:p w:rsidR="004249C2" w:rsidRPr="004249C2" w:rsidRDefault="004249C2" w:rsidP="004249C2">
      <w:pPr>
        <w:spacing w:line="480" w:lineRule="auto"/>
      </w:pPr>
      <w:r>
        <w:rPr>
          <w:rStyle w:val="Strong"/>
          <w:rFonts w:ascii="Arial" w:hAnsi="Arial" w:cs="Arial"/>
          <w:color w:val="000000"/>
          <w:sz w:val="20"/>
          <w:szCs w:val="20"/>
        </w:rPr>
        <w:t>AMSCO Chapter 14 terms</w:t>
      </w:r>
      <w:r>
        <w:rPr>
          <w:rFonts w:ascii="Arial" w:hAnsi="Arial" w:cs="Arial"/>
          <w:color w:val="000000"/>
          <w:sz w:val="20"/>
          <w:szCs w:val="20"/>
        </w:rPr>
        <w:br/>
        <w:t>Fort Sumter</w:t>
      </w:r>
      <w:r>
        <w:rPr>
          <w:rFonts w:ascii="Arial" w:hAnsi="Arial" w:cs="Arial"/>
          <w:color w:val="000000"/>
          <w:sz w:val="20"/>
          <w:szCs w:val="20"/>
        </w:rPr>
        <w:br/>
        <w:t>Executive Power</w:t>
      </w:r>
      <w:r>
        <w:rPr>
          <w:rFonts w:ascii="Arial" w:hAnsi="Arial" w:cs="Arial"/>
          <w:color w:val="000000"/>
          <w:sz w:val="20"/>
          <w:szCs w:val="20"/>
        </w:rPr>
        <w:br/>
        <w:t>Habeas corpus</w:t>
      </w:r>
      <w:r>
        <w:rPr>
          <w:rFonts w:ascii="Arial" w:hAnsi="Arial" w:cs="Arial"/>
          <w:color w:val="000000"/>
          <w:sz w:val="20"/>
          <w:szCs w:val="20"/>
        </w:rPr>
        <w:br/>
        <w:t>Insurrection</w:t>
      </w:r>
      <w:r>
        <w:rPr>
          <w:rFonts w:ascii="Arial" w:hAnsi="Arial" w:cs="Arial"/>
          <w:color w:val="000000"/>
          <w:sz w:val="20"/>
          <w:szCs w:val="20"/>
        </w:rPr>
        <w:br/>
        <w:t>Border states</w:t>
      </w:r>
      <w:r>
        <w:rPr>
          <w:rFonts w:ascii="Arial" w:hAnsi="Arial" w:cs="Arial"/>
          <w:color w:val="000000"/>
          <w:sz w:val="20"/>
          <w:szCs w:val="20"/>
        </w:rPr>
        <w:br/>
        <w:t>Confederate States of America</w:t>
      </w:r>
      <w:r>
        <w:rPr>
          <w:rFonts w:ascii="Arial" w:hAnsi="Arial" w:cs="Arial"/>
          <w:color w:val="000000"/>
          <w:sz w:val="20"/>
          <w:szCs w:val="20"/>
        </w:rPr>
        <w:br/>
        <w:t>Jefferson Davis</w:t>
      </w:r>
      <w:r>
        <w:rPr>
          <w:rFonts w:ascii="Arial" w:hAnsi="Arial" w:cs="Arial"/>
          <w:color w:val="000000"/>
          <w:sz w:val="20"/>
          <w:szCs w:val="20"/>
        </w:rPr>
        <w:br/>
        <w:t>Alexander H. Stephens</w:t>
      </w:r>
      <w:r>
        <w:rPr>
          <w:rFonts w:ascii="Arial" w:hAnsi="Arial" w:cs="Arial"/>
          <w:color w:val="000000"/>
          <w:sz w:val="20"/>
          <w:szCs w:val="20"/>
        </w:rPr>
        <w:br/>
        <w:t>Bull Run</w:t>
      </w:r>
      <w:r>
        <w:rPr>
          <w:rFonts w:ascii="Arial" w:hAnsi="Arial" w:cs="Arial"/>
          <w:color w:val="000000"/>
          <w:sz w:val="20"/>
          <w:szCs w:val="20"/>
        </w:rPr>
        <w:br/>
        <w:t>Thomas "Stonewall" Jackson</w:t>
      </w:r>
      <w:r>
        <w:rPr>
          <w:rFonts w:ascii="Arial" w:hAnsi="Arial" w:cs="Arial"/>
          <w:color w:val="000000"/>
          <w:sz w:val="20"/>
          <w:szCs w:val="20"/>
        </w:rPr>
        <w:br/>
        <w:t>Winfield Scott</w:t>
      </w:r>
      <w:r>
        <w:rPr>
          <w:rFonts w:ascii="Arial" w:hAnsi="Arial" w:cs="Arial"/>
          <w:color w:val="000000"/>
          <w:sz w:val="20"/>
          <w:szCs w:val="20"/>
        </w:rPr>
        <w:br/>
        <w:t>Anaconda Plan</w:t>
      </w:r>
      <w:r>
        <w:rPr>
          <w:rFonts w:ascii="Arial" w:hAnsi="Arial" w:cs="Arial"/>
          <w:color w:val="000000"/>
          <w:sz w:val="20"/>
          <w:szCs w:val="20"/>
        </w:rPr>
        <w:br/>
        <w:t xml:space="preserve">George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Mcclellan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Robert E. Lee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Antietam</w:t>
      </w:r>
      <w:r>
        <w:rPr>
          <w:rFonts w:ascii="Arial" w:hAnsi="Arial" w:cs="Arial"/>
          <w:color w:val="000000"/>
          <w:sz w:val="20"/>
          <w:szCs w:val="20"/>
        </w:rPr>
        <w:br/>
        <w:t>Fredericksburg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Monitor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Merrimack</w:t>
      </w:r>
      <w:r>
        <w:rPr>
          <w:rFonts w:ascii="Arial" w:hAnsi="Arial" w:cs="Arial"/>
          <w:color w:val="000000"/>
          <w:sz w:val="20"/>
          <w:szCs w:val="20"/>
        </w:rPr>
        <w:br/>
        <w:t>Ulysses S. Grant</w:t>
      </w:r>
      <w:r>
        <w:rPr>
          <w:rFonts w:ascii="Arial" w:hAnsi="Arial" w:cs="Arial"/>
          <w:color w:val="000000"/>
          <w:sz w:val="20"/>
          <w:szCs w:val="20"/>
        </w:rPr>
        <w:br/>
        <w:t>Shiloh</w:t>
      </w:r>
      <w:r>
        <w:rPr>
          <w:rFonts w:ascii="Arial" w:hAnsi="Arial" w:cs="Arial"/>
          <w:color w:val="000000"/>
          <w:sz w:val="20"/>
          <w:szCs w:val="20"/>
        </w:rPr>
        <w:br/>
        <w:t>David Farragut</w:t>
      </w:r>
      <w:r>
        <w:rPr>
          <w:rFonts w:ascii="Arial" w:hAnsi="Arial" w:cs="Arial"/>
          <w:color w:val="000000"/>
          <w:sz w:val="20"/>
          <w:szCs w:val="20"/>
        </w:rPr>
        <w:br/>
        <w:t>Trent Affair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Alabama</w:t>
      </w:r>
      <w:r>
        <w:rPr>
          <w:rFonts w:ascii="Arial" w:hAnsi="Arial" w:cs="Arial"/>
          <w:color w:val="000000"/>
          <w:sz w:val="20"/>
          <w:szCs w:val="20"/>
        </w:rPr>
        <w:br/>
        <w:t>Laird Rams</w:t>
      </w:r>
      <w:r>
        <w:rPr>
          <w:rFonts w:ascii="Arial" w:hAnsi="Arial" w:cs="Arial"/>
          <w:color w:val="000000"/>
          <w:sz w:val="20"/>
          <w:szCs w:val="20"/>
        </w:rPr>
        <w:br/>
        <w:t>Confiscation Acts</w:t>
      </w:r>
      <w:r>
        <w:rPr>
          <w:rFonts w:ascii="Arial" w:hAnsi="Arial" w:cs="Arial"/>
          <w:color w:val="000000"/>
          <w:sz w:val="20"/>
          <w:szCs w:val="20"/>
        </w:rPr>
        <w:br/>
        <w:t>Emancipation Proclamation</w:t>
      </w:r>
      <w:r>
        <w:rPr>
          <w:rFonts w:ascii="Arial" w:hAnsi="Arial" w:cs="Arial"/>
          <w:color w:val="000000"/>
          <w:sz w:val="20"/>
          <w:szCs w:val="20"/>
        </w:rPr>
        <w:br/>
        <w:t>13th Amendment</w:t>
      </w:r>
      <w:r>
        <w:rPr>
          <w:rFonts w:ascii="Arial" w:hAnsi="Arial" w:cs="Arial"/>
          <w:color w:val="000000"/>
          <w:sz w:val="20"/>
          <w:szCs w:val="20"/>
        </w:rPr>
        <w:br/>
        <w:t>Gettysburg</w:t>
      </w:r>
      <w:r>
        <w:rPr>
          <w:rFonts w:ascii="Arial" w:hAnsi="Arial" w:cs="Arial"/>
          <w:color w:val="000000"/>
          <w:sz w:val="20"/>
          <w:szCs w:val="20"/>
        </w:rPr>
        <w:br/>
        <w:t>Vicksburg</w:t>
      </w:r>
      <w:r>
        <w:rPr>
          <w:rFonts w:ascii="Arial" w:hAnsi="Arial" w:cs="Arial"/>
          <w:color w:val="000000"/>
          <w:sz w:val="20"/>
          <w:szCs w:val="20"/>
        </w:rPr>
        <w:br/>
        <w:t>Sherman's March</w:t>
      </w:r>
      <w:r>
        <w:rPr>
          <w:rFonts w:ascii="Arial" w:hAnsi="Arial" w:cs="Arial"/>
          <w:color w:val="000000"/>
          <w:sz w:val="20"/>
          <w:szCs w:val="20"/>
        </w:rPr>
        <w:br/>
        <w:t>Election of 1864</w:t>
      </w:r>
      <w:r>
        <w:rPr>
          <w:rFonts w:ascii="Arial" w:hAnsi="Arial" w:cs="Arial"/>
          <w:color w:val="000000"/>
          <w:sz w:val="20"/>
          <w:szCs w:val="20"/>
        </w:rPr>
        <w:br/>
        <w:t>Appomattox Courthouse</w:t>
      </w:r>
      <w:r>
        <w:rPr>
          <w:rFonts w:ascii="Arial" w:hAnsi="Arial" w:cs="Arial"/>
          <w:color w:val="000000"/>
          <w:sz w:val="20"/>
          <w:szCs w:val="20"/>
        </w:rPr>
        <w:br/>
        <w:t>John Wilkes Booth</w:t>
      </w:r>
      <w:r>
        <w:rPr>
          <w:rFonts w:ascii="Arial" w:hAnsi="Arial" w:cs="Arial"/>
          <w:color w:val="000000"/>
          <w:sz w:val="20"/>
          <w:szCs w:val="20"/>
        </w:rPr>
        <w:br/>
        <w:t>Copperheads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Ex parte Milligan</w:t>
      </w:r>
      <w:r>
        <w:rPr>
          <w:rFonts w:ascii="Arial" w:hAnsi="Arial" w:cs="Arial"/>
          <w:color w:val="000000"/>
          <w:sz w:val="20"/>
          <w:szCs w:val="20"/>
        </w:rPr>
        <w:br/>
        <w:t>Draft riots</w:t>
      </w:r>
      <w:r>
        <w:rPr>
          <w:rFonts w:ascii="Arial" w:hAnsi="Arial" w:cs="Arial"/>
          <w:color w:val="000000"/>
          <w:sz w:val="20"/>
          <w:szCs w:val="20"/>
        </w:rPr>
        <w:br/>
        <w:t>Greenbacks</w:t>
      </w:r>
      <w:r>
        <w:rPr>
          <w:rFonts w:ascii="Arial" w:hAnsi="Arial" w:cs="Arial"/>
          <w:color w:val="000000"/>
          <w:sz w:val="20"/>
          <w:szCs w:val="20"/>
        </w:rPr>
        <w:br/>
        <w:t>Morrill tariff act (1861)</w:t>
      </w:r>
      <w:r>
        <w:rPr>
          <w:rFonts w:ascii="Arial" w:hAnsi="Arial" w:cs="Arial"/>
          <w:color w:val="000000"/>
          <w:sz w:val="20"/>
          <w:szCs w:val="20"/>
        </w:rPr>
        <w:br/>
        <w:t>Homestead Act (1862)</w:t>
      </w:r>
      <w:r>
        <w:rPr>
          <w:rFonts w:ascii="Arial" w:hAnsi="Arial" w:cs="Arial"/>
          <w:color w:val="000000"/>
          <w:sz w:val="20"/>
          <w:szCs w:val="20"/>
        </w:rPr>
        <w:br/>
        <w:t>Morrill Land Grant Act (1862)</w:t>
      </w:r>
      <w:r>
        <w:rPr>
          <w:rFonts w:ascii="Arial" w:hAnsi="Arial" w:cs="Arial"/>
          <w:color w:val="000000"/>
          <w:sz w:val="20"/>
          <w:szCs w:val="20"/>
        </w:rPr>
        <w:br/>
        <w:t>Pacific Railway Act (1862)</w:t>
      </w:r>
      <w:r>
        <w:rPr>
          <w:rFonts w:ascii="Arial" w:hAnsi="Arial" w:cs="Arial"/>
          <w:color w:val="000000"/>
          <w:sz w:val="20"/>
          <w:szCs w:val="20"/>
        </w:rPr>
        <w:br/>
        <w:t>Second American Revolution</w:t>
      </w:r>
    </w:p>
    <w:sectPr w:rsidR="004249C2" w:rsidRPr="004249C2" w:rsidSect="0042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9C2"/>
    <w:rsid w:val="00035D55"/>
    <w:rsid w:val="000848C5"/>
    <w:rsid w:val="002376EB"/>
    <w:rsid w:val="004249C2"/>
    <w:rsid w:val="006A773E"/>
    <w:rsid w:val="007A1B45"/>
    <w:rsid w:val="00823E40"/>
    <w:rsid w:val="00991747"/>
    <w:rsid w:val="00AA079A"/>
    <w:rsid w:val="00AA1CBE"/>
    <w:rsid w:val="00C40755"/>
    <w:rsid w:val="00DF1215"/>
    <w:rsid w:val="00E33073"/>
    <w:rsid w:val="00FA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49C2"/>
    <w:rPr>
      <w:i/>
      <w:iCs/>
    </w:rPr>
  </w:style>
  <w:style w:type="character" w:styleId="Strong">
    <w:name w:val="Strong"/>
    <w:basedOn w:val="DefaultParagraphFont"/>
    <w:uiPriority w:val="22"/>
    <w:qFormat/>
    <w:rsid w:val="00424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1965</Characters>
  <Application>Microsoft Office Word</Application>
  <DocSecurity>0</DocSecurity>
  <Lines>16</Lines>
  <Paragraphs>4</Paragraphs>
  <ScaleCrop>false</ScaleCrop>
  <Company>FCSS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moellern</dc:creator>
  <cp:keywords/>
  <dc:description/>
  <cp:lastModifiedBy>moellern</cp:lastModifiedBy>
  <cp:revision>1</cp:revision>
  <dcterms:created xsi:type="dcterms:W3CDTF">2011-11-19T02:33:00Z</dcterms:created>
  <dcterms:modified xsi:type="dcterms:W3CDTF">2011-11-19T02:35:00Z</dcterms:modified>
</cp:coreProperties>
</file>